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Comfortaa-bold.ttf" ContentType="application/x-font-ttf"/>
  <Override PartName="/word/fonts/Comfortaa-regular.ttf" ContentType="application/x-font-ttf"/>
  <Override PartName="/word/fonts/Lexend-bold.ttf" ContentType="application/x-font-ttf"/>
  <Override PartName="/word/fonts/Lexend-regular.ttf" ContentType="application/x-font-ttf"/>
  <Override PartName="/word/fonts/LexendExa-bold.ttf" ContentType="application/x-font-ttf"/>
  <Override PartName="/word/fonts/LexendExa-regular.ttf" ContentType="application/x-font-tt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>
      <w:pPr>
        <w:widowControl w:val="0"/>
        <w:spacing w:before="0" w:after="0" w:lineRule="exact" w:line="480"/>
        <w:jc w:val="center"/>
      </w:pPr>
      <w:r>
        <w:rPr>
          <w:rFonts w:ascii="Comfortaa" w:hAnsi="Comfortaa" w:eastAsia="Comfortaa" w:cs="Comfortaa"/>
          <w:b/>
          <w:i w:val="0"/>
          <w:sz w:val="42"/>
        </w:rPr>
        <w:t>Saul Karim M Hosaini Nassau, MA</w:t>
      </w:r>
    </w:p>
    <w:p>
      <w:pPr>
        <w:widowControl w:val="0"/>
        <w:spacing w:before="0" w:after="18" w:lineRule="exact" w:line="296"/>
        <w:jc w:val="center"/>
      </w:pPr>
      <w:r>
        <w:rPr>
          <w:rFonts w:ascii="Calibri" w:hAnsi="Calibri" w:eastAsia="Calibri" w:cs="Calibri"/>
          <w:b w:val="0"/>
          <w:i w:val="0"/>
          <w:sz w:val="26"/>
        </w:rPr>
        <w:t>Educator | Community Organizer</w:t>
      </w:r>
    </w:p>
    <w:p>
      <w:pPr>
        <w:widowControl w:val="0"/>
        <w:tabs>
          <w:tab w:val="left" w:pos="2700"/>
          <w:tab w:val="left" w:pos="4800"/>
          <w:tab w:val="left" w:pos="8100"/>
        </w:tabs>
        <w:spacing w:before="0" w:after="16" w:lineRule="exact" w:line="236"/>
        <w:ind w:left="600" w:right="0"/>
        <w:jc w:val="left"/>
        <w:shd w:val="clear" w:color="auto" w:fill="F2F2F2"/>
        <w:pBdr>
          <w:top w:val="single" w:sz="7" w:space="0" w:color="9E9E9E"/>
          <w:bottom w:val="single" w:sz="7" w:space="0" w:color="9E9E9E"/>
        </w:pBdr>
      </w:pPr>
      <w:r>
        <w:rPr>
          <w:rFonts w:ascii="Comfortaa" w:hAnsi="Comfortaa" w:eastAsia="Comfortaa" w:cs="Comfortaa"/>
          <w:sz w:val="18"/>
        </w:rPr>
        <w:t>Toronto, Ontario</w:t>
      </w:r>
      <w:r>
        <w:rPr>
          <w:rFonts w:ascii="Comfortaa" w:hAnsi="Comfortaa" w:eastAsia="Comfortaa" w:cs="Comfortaa"/>
          <w:sz w:val="18"/>
        </w:rPr>
        <w:tab/>
        <w:t xml:space="preserve">| </w:t>
      </w:r>
      <w:hyperlink r:id="rId6">
        <w:r>
          <w:rPr>
            <w:rFonts w:ascii="Comfortaa" w:hAnsi="Comfortaa" w:eastAsia="Comfortaa" w:cs="Comfortaa"/>
            <w:sz w:val="18"/>
            <w:szCs w:val="18"/>
            <w:color w:val="000000"/>
          </w:rPr>
          <w:t xml:space="preserve">416-771-0382</w:t>
        </w:r>
      </w:hyperlink>
      <w:r>
        <w:rPr>
          <w:rFonts w:ascii="Comfortaa" w:hAnsi="Comfortaa" w:eastAsia="Comfortaa" w:cs="Comfortaa"/>
          <w:sz w:val="18"/>
        </w:rPr>
        <w:tab/>
        <w:t xml:space="preserve">| </w:t>
      </w:r>
      <w:hyperlink r:id="rId10">
        <w:r>
          <w:rPr>
            <w:rFonts w:ascii="Comfortaa" w:hAnsi="Comfortaa" w:eastAsia="Comfortaa" w:cs="Comfortaa"/>
            <w:sz w:val="18"/>
            <w:szCs w:val="18"/>
            <w:color w:val="000000"/>
          </w:rPr>
          <w:t xml:space="preserve">salarnas@gmail.com</w:t>
        </w:r>
      </w:hyperlink>
      <w:r>
        <w:rPr>
          <w:rFonts w:ascii="Comfortaa" w:hAnsi="Comfortaa" w:eastAsia="Comfortaa" w:cs="Comfortaa"/>
          <w:sz w:val="18"/>
        </w:rPr>
        <w:tab/>
        <w:t xml:space="preserve">| </w:t>
      </w:r>
      <w:hyperlink r:id="rId8">
        <w:r>
          <w:rPr>
            <w:rFonts w:ascii="Comfortaa" w:hAnsi="Comfortaa" w:eastAsia="Comfortaa" w:cs="Comfortaa"/>
            <w:sz w:val="18"/>
            <w:szCs w:val="18"/>
            <w:color w:val="000000"/>
          </w:rPr>
          <w:t xml:space="preserve">seminarschools.com/saul</w:t>
        </w:r>
      </w:hyperlink>
    </w:p>
    <w:p>
      <w:pPr>
        <w:widowControl w:val="0"/>
        <w:spacing w:before="24" w:after="22" w:lineRule="exact" w:line="240"/>
        <w:ind w:left="173" w:right="173"/>
        <w:jc w:val="both"/>
      </w:pPr>
      <w:r>
        <w:rPr>
          <w:rFonts w:ascii="Calibri" w:hAnsi="Calibri" w:eastAsia="Calibri" w:cs="Calibri"/>
          <w:b w:val="0"/>
          <w:i w:val="0"/>
          <w:sz w:val="19"/>
        </w:rPr>
        <w:t>Educator &amp; community organizer with 12+ years of international teaching experience across 15 curricula &amp; programs, supporting 2,000+ students from early childhood through adult education. Experience includes OSSD, IB, AP, A Level, ESL, STEM, humanities &amp; university preparation, with successful instructional inspections in Ontario &amp; British Columbia.</w:t>
      </w:r>
    </w:p>
    <w:p>
      <w:pPr>
        <w:widowControl w:val="0"/>
        <w:spacing w:before="0" w:after="8" w:lineRule="exact" w:line="188"/>
        <w:ind w:left="58" w:right="58"/>
        <w:jc w:val="center"/>
      </w:pPr>
      <w:r>
        <w:rPr>
          <w:rFonts w:ascii="Cambria" w:hAnsi="Cambria" w:eastAsia="Cambria" w:cs="Cambria"/>
          <w:b/>
          <w:sz w:val="15"/>
        </w:rPr>
        <w:t>CORE SKILLS | Teaching &amp; Facilitation | Curriculum Design | Assessment &amp; Feedback | Research &amp; Synthesis</w:t>
      </w:r>
      <w:r>
        <w:br/>
      </w:r>
      <w:r>
        <w:rPr>
          <w:rFonts w:ascii="Cambria" w:hAnsi="Cambria" w:eastAsia="Cambria" w:cs="Cambria"/>
          <w:b w:val="0"/>
          <w:sz w:val="15"/>
        </w:rPr>
        <w:t>Multilingual Learner Support | Clear Written &amp; Verbal Communication | Program &amp; Event Coordination | Cross-Cultural Communication</w:t>
      </w:r>
      <w:r>
        <w:br/>
      </w:r>
      <w:r>
        <w:rPr>
          <w:rFonts w:ascii="Cambria" w:hAnsi="Cambria" w:eastAsia="Cambria" w:cs="Cambria"/>
          <w:b w:val="0"/>
          <w:sz w:val="15"/>
        </w:rPr>
        <w:t>Student, Family &amp; Participant Support | Public Presentation &amp; Audience Engagement | Digital Publishing | Independent Project Delivery</w:t>
      </w:r>
    </w:p>
    <w:p>
      <w:pPr>
        <w:widowControl w:val="0"/>
        <w:spacing w:before="72" w:after="0" w:lineRule="exact" w:line="292"/>
        <w:jc w:val="center"/>
        <w:pBdr>
          <w:top w:val="single" w:sz="6" w:space="1" w:color="9E9E9E"/>
        </w:pBdr>
        <w:contextualSpacing/>
      </w:pPr>
      <w:r>
        <w:rPr>
          <w:rFonts w:ascii="Lexend Exa" w:hAnsi="Lexend Exa" w:eastAsia="Lexend Exa" w:cs="Lexend Exa"/>
          <w:b/>
          <w:color w:val="000000"/>
          <w:sz w:val="22"/>
          <w:u w:val="single"/>
        </w:rPr>
        <w:t>TEACHING &amp; LEARNING</w:t>
      </w:r>
    </w:p>
    <w:p>
      <w:pPr>
        <w:widowControl w:val="0"/>
        <w:spacing w:before="0" w:after="0" w:lineRule="exact" w:line="10"/>
      </w:pPr>
      <w:r>
        <w:rPr>
          <w:rFonts w:ascii="Calibri" w:hAnsi="Calibri" w:eastAsia="Calibri" w:cs="Calibri"/>
          <w:b w:val="0"/>
          <w:i w:val="0"/>
          <w:color w:val="000000"/>
          <w:sz w:val="1"/>
        </w:rPr>
        <w:t xml:space="preserve"> 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Occasional Instructor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Early Childhood STEM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RoboThink Toronto</w:t>
      </w:r>
      <w:r>
        <w:rPr>
          <w:rFonts w:ascii="Calibri" w:hAnsi="Calibri" w:eastAsia="Calibri" w:cs="Calibri"/>
          <w:b w:val="0"/>
          <w:i w:val="0"/>
          <w:sz w:val="22"/>
        </w:rPr>
        <w:t xml:space="preserve"> (Markham)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Jan 2026–Present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6"/>
        </w:rPr>
        <w:t>Occasional Instructor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6"/>
        </w:rPr>
        <w:t>Early Childhood English &amp; Drama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6"/>
        </w:rPr>
        <w:t>Happy Learning Education Center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Jan 2026–Present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Teacher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OSSD English &amp; Humanities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Willowdale High School</w:t>
      </w:r>
      <w:r>
        <w:rPr>
          <w:rFonts w:ascii="Calibri" w:hAnsi="Calibri" w:eastAsia="Calibri" w:cs="Calibri"/>
          <w:b w:val="0"/>
          <w:i w:val="0"/>
          <w:sz w:val="22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Jun 2025–May 2026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4"/>
        </w:rPr>
        <w:t>Occasional Teacher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4"/>
        </w:rPr>
        <w:t>OSSD, IB, AP, ESL &amp; Social Studies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4"/>
        </w:rPr>
        <w:t>Intelligent International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(GTA)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Feb 2023–Present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Teacher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IB &amp; OSSD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NOIC Academy</w:t>
      </w:r>
      <w:r>
        <w:rPr>
          <w:rFonts w:ascii="Calibri" w:hAnsi="Calibri" w:eastAsia="Calibri" w:cs="Calibri"/>
          <w:b w:val="0"/>
          <w:i w:val="0"/>
          <w:sz w:val="22"/>
        </w:rPr>
        <w:t xml:space="preserve"> (Markham)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Sep 2023–May 2025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2"/>
        </w:rPr>
        <w:t>Instructor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2"/>
        </w:rPr>
        <w:t>International English Curriculum &amp; Activities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2"/>
        </w:rPr>
        <w:t>Tamwood Education Camps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(Canada)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May 2023–Aug 2024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Online Educator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English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Smart Native</w:t>
      </w:r>
      <w:r>
        <w:rPr>
          <w:rFonts w:ascii="Calibri" w:hAnsi="Calibri" w:eastAsia="Calibri" w:cs="Calibri"/>
          <w:b w:val="0"/>
          <w:i w:val="0"/>
          <w:sz w:val="22"/>
        </w:rPr>
        <w:t xml:space="preserve"> (Hong Kong / online)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Jul 2020–Feb 2024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ESL Instructor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Adult ESL, International Learners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Access Education</w:t>
      </w:r>
      <w:r>
        <w:rPr>
          <w:rFonts w:ascii="Calibri" w:hAnsi="Calibri" w:eastAsia="Calibri" w:cs="Calibri"/>
          <w:b w:val="0"/>
          <w:i w:val="0"/>
          <w:sz w:val="22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Jan 2021–May 2022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2"/>
        </w:rPr>
        <w:t>Teacher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2"/>
        </w:rPr>
        <w:t>OSSD &amp; AP, Two Appointments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2"/>
        </w:rPr>
        <w:t>Toronto Central Academy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Jan–Jul 2019 &amp; Jan–Aug 2020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88"/>
        </w:rPr>
        <w:t>Teacher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88"/>
        </w:rPr>
        <w:t>A Level English, AP Economics, AP English &amp; IELTS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88"/>
        </w:rPr>
        <w:t>Chongqing No. 1 Intl. Studies School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(China)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Sep–Dec 2019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6"/>
        </w:rPr>
        <w:t>Teacher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6"/>
        </w:rPr>
        <w:t>English, Economics &amp; Social Studies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6"/>
        </w:rPr>
        <w:t>Pattison High School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(Vancouver)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Jan 2017–Jan 2019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6"/>
        </w:rPr>
        <w:t>Adult Instructor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6"/>
        </w:rPr>
        <w:t>Vancouver School Board Program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6"/>
        </w:rPr>
        <w:t>East Van Education Center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(Vancouver)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2017–2018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4"/>
        </w:rPr>
        <w:t>ESL Teacher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4"/>
        </w:rPr>
        <w:t>American K–12 Immersion, Ages 2–12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4"/>
        </w:rPr>
        <w:t>Best Learning English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(Shenzhen)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Jul–Dec 2016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Volunteer ESL Teacher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Early Childhood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Sanxin Schools</w:t>
      </w:r>
      <w:r>
        <w:rPr>
          <w:rFonts w:ascii="Calibri" w:hAnsi="Calibri" w:eastAsia="Calibri" w:cs="Calibri"/>
          <w:b w:val="0"/>
          <w:i w:val="0"/>
          <w:sz w:val="22"/>
        </w:rPr>
        <w:t xml:space="preserve"> (Zhongshan)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Jan–Jun 2016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2"/>
        </w:rPr>
        <w:t>Teaching Assistant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2"/>
        </w:rPr>
        <w:t>Philosophy &amp; Critical Theory Seminars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2"/>
        </w:rPr>
        <w:t>European Graduate School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(Switzerland)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Sep 2014–Jun 2015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2"/>
        </w:rPr>
        <w:t>English Language Volunteer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2"/>
        </w:rPr>
        <w:t>Informal English Learner Support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2"/>
        </w:rPr>
        <w:t>Independent Learning Centre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(Egypt)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Nov–Dec 2015</w:t>
      </w:r>
    </w:p>
    <w:p>
      <w:pPr>
        <w:widowControl w:val="0"/>
        <w:spacing w:before="72" w:after="0" w:lineRule="exact" w:line="292"/>
        <w:jc w:val="center"/>
        <w:pBdr>
          <w:top w:val="single" w:sz="6" w:space="1" w:color="9E9E9E"/>
        </w:pBdr>
        <w:contextualSpacing/>
      </w:pPr>
      <w:r>
        <w:rPr>
          <w:rFonts w:ascii="Lexend Exa" w:hAnsi="Lexend Exa" w:eastAsia="Lexend Exa" w:cs="Lexend Exa"/>
          <w:b/>
          <w:color w:val="000000"/>
          <w:sz w:val="22"/>
          <w:u w:val="single"/>
        </w:rPr>
        <w:t>RESEARCH, COMMUNITY &amp; VOLUNTEER WORK</w:t>
      </w:r>
    </w:p>
    <w:p>
      <w:pPr>
        <w:widowControl w:val="0"/>
        <w:spacing w:before="0" w:after="0" w:lineRule="exact" w:line="10"/>
      </w:pPr>
      <w:r>
        <w:rPr>
          <w:rFonts w:ascii="Calibri" w:hAnsi="Calibri" w:eastAsia="Calibri" w:cs="Calibri"/>
          <w:b w:val="0"/>
          <w:i w:val="0"/>
          <w:color w:val="000000"/>
          <w:sz w:val="1"/>
        </w:rPr>
        <w:t xml:space="preserve"> 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Volunteer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Event Operations &amp; Participant Support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BUMI Festival</w:t>
      </w:r>
      <w:r>
        <w:rPr>
          <w:rFonts w:ascii="Calibri" w:hAnsi="Calibri" w:eastAsia="Calibri" w:cs="Calibri"/>
          <w:b w:val="0"/>
          <w:i w:val="0"/>
          <w:sz w:val="22"/>
        </w:rPr>
        <w:t xml:space="preserve"> (Toronto area)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2025–Present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Sighted Guide Volunteer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Accessible Participant Support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CNIB Night Steps</w:t>
      </w:r>
      <w:r>
        <w:rPr>
          <w:rFonts w:ascii="Calibri" w:hAnsi="Calibri" w:eastAsia="Calibri" w:cs="Calibri"/>
          <w:b w:val="0"/>
          <w:i w:val="0"/>
          <w:sz w:val="22"/>
        </w:rPr>
        <w:t xml:space="preserve"> (North York)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May–Jun 2025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4"/>
        </w:rPr>
        <w:t>Master’s Thesis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4"/>
        </w:rPr>
        <w:t>Ritual Studies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4"/>
        </w:rPr>
        <w:t>European Graduate School, Professor Catherine Malabou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2018–2019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Volunteer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Cooking, Construction &amp; Film Support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Flydende By, Floating City</w:t>
      </w:r>
      <w:r>
        <w:rPr>
          <w:rFonts w:ascii="Calibri" w:hAnsi="Calibri" w:eastAsia="Calibri" w:cs="Calibri"/>
          <w:b w:val="0"/>
          <w:i w:val="0"/>
          <w:sz w:val="22"/>
        </w:rPr>
        <w:t xml:space="preserve"> (Copenhagen)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2015–2016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Ship’s Chef &amp; Crew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Meal Planning &amp; Shared Operations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S/V Hawila</w:t>
      </w:r>
      <w:r>
        <w:rPr>
          <w:rFonts w:ascii="Calibri" w:hAnsi="Calibri" w:eastAsia="Calibri" w:cs="Calibri"/>
          <w:b w:val="0"/>
          <w:i w:val="0"/>
          <w:sz w:val="22"/>
        </w:rPr>
        <w:t xml:space="preserve"> (Denmark / Baltic)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2015–2016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84"/>
        </w:rPr>
        <w:t>Community Development Manager</w:t>
      </w:r>
      <w:r>
        <w:rPr>
          <w:rFonts w:ascii="Calibri" w:hAnsi="Calibri" w:eastAsia="Calibri" w:cs="Calibri"/>
          <w:b w:val="0"/>
          <w:i w:val="0"/>
          <w:sz w:val="22"/>
          <w:w w:val="84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84"/>
        </w:rPr>
        <w:t>Budgeting, Volunteers &amp; Public Programs</w:t>
      </w:r>
      <w:r>
        <w:rPr>
          <w:rFonts w:ascii="Calibri" w:hAnsi="Calibri" w:eastAsia="Calibri" w:cs="Calibri"/>
          <w:b w:val="0"/>
          <w:i w:val="0"/>
          <w:sz w:val="22"/>
          <w:w w:val="84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84"/>
        </w:rPr>
        <w:t>Campus Crops, McGill</w:t>
      </w:r>
      <w:r>
        <w:rPr>
          <w:rFonts w:ascii="Calibri" w:hAnsi="Calibri" w:eastAsia="Calibri" w:cs="Calibri"/>
          <w:b w:val="0"/>
          <w:i w:val="0"/>
          <w:sz w:val="22"/>
          <w:w w:val="84"/>
        </w:rPr>
        <w:t xml:space="preserve"> (Montreal)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Sep 2011–Aug 2015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6"/>
        </w:rPr>
        <w:t>Research Assistant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6"/>
        </w:rPr>
        <w:t>Somalian Protracted Civil Conflict</w:t>
      </w:r>
      <w:r>
        <w:rPr>
          <w:rFonts w:ascii="Calibri" w:hAnsi="Calibri" w:eastAsia="Calibri" w:cs="Calibri"/>
          <w:b w:val="0"/>
          <w:i w:val="0"/>
          <w:sz w:val="22"/>
          <w:w w:val="96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6"/>
        </w:rPr>
        <w:t>McGill University, Professor Michael Brecher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2014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4"/>
        </w:rPr>
        <w:t>Research Assistant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4"/>
        </w:rPr>
        <w:t>Research Group on Constitutional Studies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4"/>
        </w:rPr>
        <w:t>McGill University, Professor Jacob T. Levy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2013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4"/>
        </w:rPr>
        <w:t>Conference Organizer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4"/>
        </w:rPr>
        <w:t>University &amp; Secondary Model UN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4"/>
        </w:rPr>
        <w:t>McMUN &amp; SSUNS, IRSAM, McGill</w:t>
      </w:r>
      <w:r>
        <w:rPr>
          <w:rFonts w:ascii="Calibri" w:hAnsi="Calibri" w:eastAsia="Calibri" w:cs="Calibri"/>
          <w:b w:val="0"/>
          <w:i w:val="0"/>
          <w:sz w:val="22"/>
          <w:w w:val="94"/>
        </w:rPr>
        <w:t xml:space="preserve"> (Montreal)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2011–2013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86"/>
        </w:rPr>
        <w:t>Volunteer Farm Worker</w:t>
      </w:r>
      <w:r>
        <w:rPr>
          <w:rFonts w:ascii="Calibri" w:hAnsi="Calibri" w:eastAsia="Calibri" w:cs="Calibri"/>
          <w:b w:val="0"/>
          <w:i w:val="0"/>
          <w:sz w:val="22"/>
          <w:w w:val="86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86"/>
        </w:rPr>
        <w:t>Organic Agriculture &amp; Intercultural Teamwork</w:t>
      </w:r>
      <w:r>
        <w:rPr>
          <w:rFonts w:ascii="Calibri" w:hAnsi="Calibri" w:eastAsia="Calibri" w:cs="Calibri"/>
          <w:b w:val="0"/>
          <w:i w:val="0"/>
          <w:sz w:val="22"/>
          <w:w w:val="86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86"/>
        </w:rPr>
        <w:t>WWOOF</w:t>
      </w:r>
      <w:r>
        <w:rPr>
          <w:rFonts w:ascii="Calibri" w:hAnsi="Calibri" w:eastAsia="Calibri" w:cs="Calibri"/>
          <w:b w:val="0"/>
          <w:i w:val="0"/>
          <w:sz w:val="22"/>
          <w:w w:val="86"/>
        </w:rPr>
        <w:t xml:space="preserve"> (Multiple countries, incl. Azores)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2008–2016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Fundraiser &amp; Volunteer Coordinator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Fundraising &amp; Volunteer Coordination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Greenpeace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2006–2010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2"/>
        </w:rPr>
        <w:t>On-Camera Interviewer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2"/>
        </w:rPr>
        <w:t>Volunteer Youth Media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2"/>
        </w:rPr>
        <w:t>Street Kids International / Claude Watson</w:t>
      </w:r>
      <w:r>
        <w:rPr>
          <w:rFonts w:ascii="Calibri" w:hAnsi="Calibri" w:eastAsia="Calibri" w:cs="Calibri"/>
          <w:b w:val="0"/>
          <w:i w:val="0"/>
          <w:sz w:val="22"/>
          <w:w w:val="92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2006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90"/>
        </w:rPr>
        <w:t>Summer Volunteer</w:t>
      </w:r>
      <w:r>
        <w:rPr>
          <w:rFonts w:ascii="Calibri" w:hAnsi="Calibri" w:eastAsia="Calibri" w:cs="Calibri"/>
          <w:b w:val="0"/>
          <w:i w:val="0"/>
          <w:sz w:val="22"/>
          <w:w w:val="90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90"/>
        </w:rPr>
        <w:t>Resident Care, Recreation &amp; Administration</w:t>
      </w:r>
      <w:r>
        <w:rPr>
          <w:rFonts w:ascii="Calibri" w:hAnsi="Calibri" w:eastAsia="Calibri" w:cs="Calibri"/>
          <w:b w:val="0"/>
          <w:i w:val="0"/>
          <w:sz w:val="22"/>
          <w:w w:val="90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90"/>
        </w:rPr>
        <w:t>Carefree Lodge Long-Term Care Home</w:t>
      </w:r>
      <w:r>
        <w:rPr>
          <w:rFonts w:ascii="Calibri" w:hAnsi="Calibri" w:eastAsia="Calibri" w:cs="Calibri"/>
          <w:b w:val="0"/>
          <w:i w:val="0"/>
          <w:sz w:val="22"/>
          <w:w w:val="90"/>
        </w:rPr>
        <w:t xml:space="preserve"> (North York)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2005–2008</w:t>
      </w:r>
    </w:p>
    <w:p>
      <w:pPr>
        <w:widowControl w:val="0"/>
        <w:spacing w:before="72" w:after="0" w:lineRule="exact" w:line="292"/>
        <w:jc w:val="center"/>
        <w:pBdr>
          <w:top w:val="single" w:sz="6" w:space="1" w:color="9E9E9E"/>
        </w:pBdr>
        <w:contextualSpacing/>
      </w:pPr>
      <w:r>
        <w:rPr>
          <w:rFonts w:ascii="Lexend Exa" w:hAnsi="Lexend Exa" w:eastAsia="Lexend Exa" w:cs="Lexend Exa"/>
          <w:b/>
          <w:color w:val="000000"/>
          <w:sz w:val="22"/>
          <w:u w:val="single"/>
        </w:rPr>
        <w:t>ADDITIONAL WORK EXPERIENCE</w:t>
      </w:r>
    </w:p>
    <w:p>
      <w:pPr>
        <w:widowControl w:val="0"/>
        <w:spacing w:before="0" w:after="0" w:lineRule="exact" w:line="10"/>
      </w:pPr>
      <w:r>
        <w:rPr>
          <w:rFonts w:ascii="Calibri" w:hAnsi="Calibri" w:eastAsia="Calibri" w:cs="Calibri"/>
          <w:b w:val="0"/>
          <w:i w:val="0"/>
          <w:color w:val="000000"/>
          <w:sz w:val="1"/>
        </w:rPr>
        <w:t xml:space="preserve"> 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Assistant Manager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Staff Training &amp; Shift Leadership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Pizza Pizza</w:t>
      </w:r>
      <w:r>
        <w:rPr>
          <w:rFonts w:ascii="Calibri" w:hAnsi="Calibri" w:eastAsia="Calibri" w:cs="Calibri"/>
          <w:b w:val="0"/>
          <w:i w:val="0"/>
          <w:sz w:val="22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2020–early 2023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88"/>
        </w:rPr>
        <w:t>Event Security &amp; Front-of-House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88"/>
        </w:rPr>
        <w:t>De-escalation, Public Safety &amp; Service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88"/>
        </w:rPr>
        <w:t>Toronto Venues &amp; Contracts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2018–early 2023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Chef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Planning &amp; Kitchen Operations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Private Winery Estate</w:t>
      </w:r>
      <w:r>
        <w:rPr>
          <w:rFonts w:ascii="Calibri" w:hAnsi="Calibri" w:eastAsia="Calibri" w:cs="Calibri"/>
          <w:b w:val="0"/>
          <w:i w:val="0"/>
          <w:sz w:val="22"/>
        </w:rPr>
        <w:t xml:space="preserve"> (Florence)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2017–2018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Chef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Event &amp; Festival Catering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Private Events &amp; Festival Catering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2017–2018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88"/>
        </w:rPr>
        <w:t>Front-of-House, Kitchen &amp; Event Security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88"/>
        </w:rPr>
        <w:t>Team Service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88"/>
        </w:rPr>
        <w:t>La Plante &amp; Other Mile End Venues</w:t>
      </w:r>
      <w:r>
        <w:rPr>
          <w:rFonts w:ascii="Calibri" w:hAnsi="Calibri" w:eastAsia="Calibri" w:cs="Calibri"/>
          <w:b w:val="0"/>
          <w:i w:val="0"/>
          <w:sz w:val="22"/>
          <w:w w:val="88"/>
        </w:rPr>
        <w:t xml:space="preserve"> (Montreal)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2009–2014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On-Camera Performer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Commercial Performance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GEICO “California” Commercial</w:t>
      </w:r>
      <w:r>
        <w:rPr>
          <w:rFonts w:ascii="Calibri" w:hAnsi="Calibri" w:eastAsia="Calibri" w:cs="Calibri"/>
          <w:b w:val="0"/>
          <w:i w:val="0"/>
          <w:sz w:val="22"/>
        </w:rPr>
        <w:t xml:space="preserve"> (San Francisco)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2012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  <w:w w:val="82"/>
        </w:rPr>
        <w:t>Stage Performer</w:t>
      </w:r>
      <w:r>
        <w:rPr>
          <w:rFonts w:ascii="Calibri" w:hAnsi="Calibri" w:eastAsia="Calibri" w:cs="Calibri"/>
          <w:b w:val="0"/>
          <w:i w:val="0"/>
          <w:sz w:val="22"/>
          <w:w w:val="8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  <w:w w:val="82"/>
        </w:rPr>
        <w:t>Jesus Christ Superstar, Sears Drama Festival &amp; One Thousand &amp; One Nights</w:t>
      </w:r>
      <w:r>
        <w:rPr>
          <w:rFonts w:ascii="Calibri" w:hAnsi="Calibri" w:eastAsia="Calibri" w:cs="Calibri"/>
          <w:b w:val="0"/>
          <w:i w:val="0"/>
          <w:sz w:val="22"/>
          <w:w w:val="8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  <w:w w:val="82"/>
        </w:rPr>
        <w:t>Claude Watson</w:t>
      </w:r>
      <w:r>
        <w:rPr>
          <w:rFonts w:ascii="Calibri" w:hAnsi="Calibri" w:eastAsia="Calibri" w:cs="Calibri"/>
          <w:b w:val="0"/>
          <w:i w:val="0"/>
          <w:sz w:val="22"/>
          <w:w w:val="82"/>
        </w:rPr>
        <w:t xml:space="preserve"> (Toronto)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2005–2008</w:t>
      </w:r>
    </w:p>
    <w:p>
      <w:pPr>
        <w:tabs>
          <w:tab w:val="right" w:pos="10829"/>
        </w:tabs>
        <w:widowControl w:val="0"/>
        <w:spacing w:before="0" w:after="0" w:lineRule="exact" w:line="250"/>
        <w:ind w:left="43" w:right="14"/>
        <w:contextualSpacing/>
        <w:jc w:val="left"/>
      </w:pPr>
      <w:r>
        <w:rPr>
          <w:rFonts w:ascii="Calibri" w:hAnsi="Calibri" w:eastAsia="Calibri" w:cs="Calibri"/>
          <w:b/>
          <w:i w:val="0"/>
          <w:sz w:val="22"/>
        </w:rPr>
        <w:t>Crew Member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 w:val="0"/>
          <w:sz w:val="20"/>
        </w:rPr>
        <w:t>Counter, Kitchen &amp; Cash</w:t>
      </w:r>
      <w:r>
        <w:rPr>
          <w:rFonts w:ascii="Calibri" w:hAnsi="Calibri" w:eastAsia="Calibri" w:cs="Calibri"/>
          <w:b w:val="0"/>
          <w:i w:val="0"/>
          <w:sz w:val="22"/>
        </w:rPr>
        <w:t xml:space="preserve"> | </w:t>
      </w:r>
      <w:r>
        <w:rPr>
          <w:rFonts w:ascii="Calibri" w:hAnsi="Calibri" w:eastAsia="Calibri" w:cs="Calibri"/>
          <w:b w:val="0"/>
          <w:i/>
          <w:sz w:val="22"/>
        </w:rPr>
        <w:t>Pizza Pizza</w:t>
      </w:r>
      <w:r>
        <w:rPr>
          <w:rFonts w:ascii="Calibri" w:hAnsi="Calibri" w:eastAsia="Calibri" w:cs="Calibri"/>
          <w:b w:val="0"/>
          <w:i w:val="0"/>
          <w:sz w:val="22"/>
        </w:rPr>
        <w:t xml:space="preserve"> (Toronto / Montreal)</w:t>
      </w:r>
      <w:r>
        <w:rPr>
          <w:rFonts w:ascii="Calibri" w:hAnsi="Calibri" w:eastAsia="Calibri" w:cs="Calibri"/>
          <w:b w:val="0"/>
          <w:i w:val="0"/>
          <w:sz w:val="22"/>
        </w:rPr>
        <w:tab/>
      </w:r>
      <w:r>
        <w:rPr>
          <w:rFonts w:ascii="Calibri" w:hAnsi="Calibri" w:eastAsia="Calibri" w:cs="Calibri"/>
          <w:b w:val="0"/>
          <w:i w:val="0"/>
          <w:sz w:val="22"/>
        </w:rPr>
        <w:t>c. 2004–2009</w:t>
      </w:r>
    </w:p>
    <w:p>
      <w:pPr>
        <w:keepNext/>
        <w:widowControl w:val="0"/>
        <w:spacing w:before="72" w:after="0" w:lineRule="exact" w:line="292"/>
        <w:jc w:val="center"/>
        <w:pBdr>
          <w:top w:val="single" w:sz="6" w:space="1" w:color="9E9E9E"/>
        </w:pBdr>
        <w:contextualSpacing/>
      </w:pPr>
      <w:r>
        <w:rPr>
          <w:rFonts w:ascii="Lexend Exa" w:hAnsi="Lexend Exa" w:eastAsia="Lexend Exa" w:cs="Lexend Exa"/>
          <w:b/>
          <w:color w:val="000000"/>
          <w:sz w:val="22"/>
          <w:u w:val="single"/>
        </w:rPr>
        <w:t>EDUCATION, PROFESSIONAL LEARNING &amp; LANGUAGES</w:t>
      </w:r>
    </w:p>
    <w:p>
      <w:pPr>
        <w:widowControl w:val="0"/>
        <w:spacing w:before="0" w:after="0" w:lineRule="exact" w:line="10"/>
      </w:pPr>
      <w:r>
        <w:rPr>
          <w:rFonts w:ascii="Calibri" w:hAnsi="Calibri" w:eastAsia="Calibri" w:cs="Calibri"/>
          <w:b w:val="0"/>
          <w:i w:val="0"/>
          <w:color w:val="000000"/>
          <w:sz w:val="1"/>
        </w:rPr>
        <w:t xml:space="preserve"> </w:t>
      </w:r>
    </w:p>
    <w:p>
      <w:pPr>
        <w:keepNext/>
        <w:widowControl w:val="0"/>
        <w:spacing w:before="6" w:after="5" w:lineRule="exact" w:line="180"/>
        <w:jc w:val="center"/>
      </w:pPr>
      <w:r>
        <w:rPr>
          <w:rFonts w:ascii="Calibri" w:hAnsi="Calibri" w:eastAsia="Calibri" w:cs="Calibri"/>
          <w:b/>
          <w:i/>
          <w:sz w:val="18"/>
        </w:rPr>
        <w:t>MA Philosophy</w:t>
      </w:r>
      <w:r>
        <w:rPr>
          <w:rFonts w:ascii="Calibri" w:hAnsi="Calibri" w:eastAsia="Calibri" w:cs="Calibri"/>
          <w:i/>
          <w:sz w:val="17"/>
        </w:rPr>
        <w:t>, Art &amp; Critical Thought, European Graduate School (2019)</w:t>
      </w:r>
      <w:r>
        <w:rPr>
          <w:rFonts w:ascii="Calibri" w:hAnsi="Calibri" w:eastAsia="Calibri" w:cs="Calibri"/>
          <w:sz w:val="17"/>
        </w:rPr>
        <w:t xml:space="preserve">  |  </w:t>
      </w:r>
      <w:r>
        <w:rPr>
          <w:rFonts w:ascii="Calibri" w:hAnsi="Calibri" w:eastAsia="Calibri" w:cs="Calibri"/>
          <w:b/>
          <w:i/>
          <w:sz w:val="18"/>
        </w:rPr>
        <w:t>BA Political Science</w:t>
      </w:r>
      <w:r>
        <w:rPr>
          <w:rFonts w:ascii="Calibri" w:hAnsi="Calibri" w:eastAsia="Calibri" w:cs="Calibri"/>
          <w:i/>
          <w:sz w:val="17"/>
        </w:rPr>
        <w:t>, Economics &amp; Philosophy, McGill University (2014)</w:t>
      </w:r>
    </w:p>
    <w:p>
      <w:pPr>
        <w:keepNext/>
        <w:widowControl w:val="0"/>
        <w:spacing w:before="4" w:after="10" w:lineRule="exact" w:line="180"/>
        <w:jc w:val="center"/>
      </w:pPr>
      <w:r>
        <w:rPr>
          <w:rFonts w:ascii="Calibri" w:hAnsi="Calibri" w:eastAsia="Calibri" w:cs="Calibri"/>
          <w:b/>
          <w:i/>
          <w:sz w:val="18"/>
        </w:rPr>
        <w:t>Claude Watson Screen Arts</w:t>
      </w:r>
      <w:r>
        <w:rPr>
          <w:rFonts w:ascii="Calibri" w:hAnsi="Calibri" w:eastAsia="Calibri" w:cs="Calibri"/>
          <w:i/>
          <w:sz w:val="17"/>
        </w:rPr>
        <w:t>, Script Writing &amp; Editing, Earl Haig Secondary School (2009)</w:t>
      </w:r>
    </w:p>
    <w:p>
      <w:pPr>
        <w:tabs>
          <w:tab w:val="left" w:pos="2045"/>
        </w:tabs>
        <w:keepNext/>
        <w:widowControl w:val="0"/>
        <w:spacing w:before="5" w:after="0" w:lineRule="exact" w:line="162"/>
        <w:ind w:left="2045" w:hanging="2045" w:right="0"/>
        <w:jc w:val="left"/>
      </w:pPr>
      <w:r>
        <w:rPr>
          <w:rFonts w:ascii="Cambria" w:hAnsi="Cambria" w:eastAsia="Cambria" w:cs="Cambria"/>
          <w:b/>
          <w:sz w:val="16"/>
        </w:rPr>
        <w:t>Credentials</w:t>
      </w:r>
      <w:r>
        <w:rPr>
          <w:rFonts w:ascii="Cambria" w:hAnsi="Cambria" w:eastAsia="Cambria" w:cs="Cambria"/>
          <w:sz w:val="14"/>
        </w:rPr>
        <w:tab/>
      </w:r>
      <w:r>
        <w:rPr>
          <w:rFonts w:ascii="Cambria" w:hAnsi="Cambria" w:eastAsia="Cambria" w:cs="Cambria"/>
          <w:sz w:val="14"/>
        </w:rPr>
        <w:t>IB Theory of Knowledge 2023 | TESOL, Indiana University 2016 | AODA Accessibility Standards 2026 | Berkley Invigilation Standards 2019 | Food Handler 2006 | Smart Serve (Historical) | Ontario Security Guard Licence (Historical) | Bronze Cross &amp; First Aid</w:t>
      </w:r>
    </w:p>
    <w:p>
      <w:pPr>
        <w:tabs>
          <w:tab w:val="left" w:pos="2045"/>
        </w:tabs>
        <w:keepNext/>
        <w:widowControl w:val="0"/>
        <w:spacing w:before="1" w:after="0" w:lineRule="exact" w:line="162"/>
        <w:ind w:left="2045" w:hanging="2045" w:right="0"/>
        <w:jc w:val="left"/>
      </w:pPr>
      <w:r>
        <w:rPr>
          <w:rFonts w:ascii="Cambria" w:hAnsi="Cambria" w:eastAsia="Cambria" w:cs="Cambria"/>
          <w:b/>
          <w:sz w:val="16"/>
        </w:rPr>
        <w:t>Professional Learning</w:t>
      </w:r>
      <w:r>
        <w:rPr>
          <w:rFonts w:ascii="Cambria" w:hAnsi="Cambria" w:eastAsia="Cambria" w:cs="Cambria"/>
          <w:sz w:val="14"/>
        </w:rPr>
        <w:tab/>
      </w:r>
      <w:r>
        <w:rPr>
          <w:rFonts w:ascii="Cambria" w:hAnsi="Cambria" w:eastAsia="Cambria" w:cs="Cambria"/>
          <w:sz w:val="14"/>
        </w:rPr>
        <w:t>Nonviolent Communication | Cognitive Behavioral Therapy | Motivation Coaching | Mindfulness I–III &amp; Master | Social Impact Strategy | Community Building Strategies</w:t>
      </w:r>
    </w:p>
    <w:p>
      <w:pPr>
        <w:tabs>
          <w:tab w:val="left" w:pos="2045"/>
        </w:tabs>
        <w:keepNext/>
        <w:widowControl w:val="0"/>
        <w:spacing w:before="1" w:after="0" w:lineRule="exact" w:line="162"/>
        <w:ind w:left="2045" w:hanging="2045" w:right="0"/>
        <w:jc w:val="left"/>
      </w:pPr>
      <w:r>
        <w:rPr>
          <w:rFonts w:ascii="Cambria" w:hAnsi="Cambria" w:eastAsia="Cambria" w:cs="Cambria"/>
          <w:b/>
          <w:sz w:val="16"/>
        </w:rPr>
        <w:t>Methods &amp; Tools</w:t>
      </w:r>
      <w:r>
        <w:rPr>
          <w:rFonts w:ascii="Cambria" w:hAnsi="Cambria" w:eastAsia="Cambria" w:cs="Cambria"/>
          <w:sz w:val="14"/>
        </w:rPr>
        <w:tab/>
      </w:r>
      <w:r>
        <w:rPr>
          <w:rFonts w:ascii="Cambria" w:hAnsi="Cambria" w:eastAsia="Cambria" w:cs="Cambria"/>
          <w:sz w:val="14"/>
        </w:rPr>
        <w:t>Google Forms | Excel Budgeting &amp; Tracking | Online Classroom Tools &amp; LMS | Microsoft &amp; Adobe | Digital Publishing | Python, Data Science &amp; ML Training</w:t>
      </w:r>
    </w:p>
    <w:p>
      <w:pPr>
        <w:tabs>
          <w:tab w:val="left" w:pos="2045"/>
        </w:tabs>
        <w:keepNext/>
        <w:widowControl w:val="0"/>
        <w:spacing w:before="1" w:after="0" w:lineRule="exact" w:line="160"/>
        <w:ind w:left="2045" w:hanging="2045" w:right="0"/>
        <w:jc w:val="left"/>
      </w:pPr>
      <w:r>
        <w:rPr>
          <w:rFonts w:ascii="Cambria" w:hAnsi="Cambria" w:eastAsia="Cambria" w:cs="Cambria"/>
          <w:b/>
          <w:sz w:val="16"/>
        </w:rPr>
        <w:t>Courses</w:t>
      </w:r>
      <w:r>
        <w:rPr>
          <w:rFonts w:ascii="Cambria" w:hAnsi="Cambria" w:eastAsia="Cambria" w:cs="Cambria"/>
          <w:sz w:val="14"/>
        </w:rPr>
        <w:tab/>
      </w:r>
      <w:r>
        <w:rPr>
          <w:rFonts w:ascii="Cambria" w:hAnsi="Cambria" w:eastAsia="Cambria" w:cs="Cambria"/>
          <w:sz w:val="14"/>
        </w:rPr>
        <w:t>CHC2D, CHV2O, GLC2O, ENG2D, ENG3U, ENG4U, OLC4O, EMS3O, CGG3O, HSP3U, BBB4M, CGW4U, HFA4U, HHS4U, HSB4U, CHW3M, CHY4U, CHI4U, HZB3M, HZT4U, 9–12 | IB Diploma | IB TOK | AP Economics | AP English | A Level English Literature | IELTS | ESL A1–C1</w:t>
      </w:r>
    </w:p>
    <w:p>
      <w:pPr>
        <w:tabs>
          <w:tab w:val="left" w:pos="2045"/>
        </w:tabs>
        <w:keepNext/>
        <w:widowControl w:val="0"/>
        <w:spacing w:before="1" w:after="0" w:lineRule="exact" w:line="162"/>
        <w:ind w:left="2045" w:hanging="2045" w:right="0"/>
        <w:jc w:val="left"/>
      </w:pPr>
      <w:r>
        <w:rPr>
          <w:rFonts w:ascii="Cambria" w:hAnsi="Cambria" w:eastAsia="Cambria" w:cs="Cambria"/>
          <w:b/>
          <w:sz w:val="16"/>
        </w:rPr>
        <w:t>Languages</w:t>
      </w:r>
      <w:r>
        <w:rPr>
          <w:rFonts w:ascii="Cambria" w:hAnsi="Cambria" w:eastAsia="Cambria" w:cs="Cambria"/>
          <w:sz w:val="14"/>
        </w:rPr>
        <w:tab/>
      </w:r>
      <w:r>
        <w:rPr>
          <w:rFonts w:ascii="Cambria" w:hAnsi="Cambria" w:eastAsia="Cambria" w:cs="Cambria"/>
          <w:sz w:val="14"/>
        </w:rPr>
        <w:t>Farsi Advanced | French Basic | Mandarin Basic</w:t>
      </w:r>
    </w:p>
    <w:p>
      <w:pPr>
        <w:keepNext w:val="0"/>
        <w:widowControl w:val="0"/>
        <w:spacing w:before="18" w:after="0" w:lineRule="exact" w:line="176"/>
        <w:jc w:val="center"/>
        <w:shd w:val="clear" w:color="auto" w:fill="F2F2F2"/>
        <w:pBdr>
          <w:top w:val="single" w:sz="6" w:space="0" w:color="9E9E9E"/>
        </w:pBdr>
      </w:pPr>
      <w:r>
        <w:rPr>
          <w:rFonts w:ascii="Lexend Exa" w:hAnsi="Lexend Exa" w:eastAsia="Lexend Exa" w:cs="Lexend Exa"/>
          <w:b/>
          <w:sz w:val="16"/>
        </w:rPr>
        <w:t xml:space="preserve">Reviews  </w:t>
      </w:r>
      <w:hyperlink r:id="rId9">
        <w:r>
          <w:rPr>
            <w:rFonts w:ascii="Lexend Exa" w:hAnsi="Lexend Exa" w:eastAsia="Lexend Exa" w:cs="Lexend Exa"/>
            <w:sz w:val="16"/>
            <w:szCs w:val="16"/>
            <w:color w:val="000000"/>
            <w:b/>
          </w:rPr>
          <w:t xml:space="preserve">seminarschools.com/reviews</w:t>
        </w:r>
      </w:hyperlink>
      <w:r>
        <w:rPr>
          <w:rFonts w:ascii="Lexend Exa" w:hAnsi="Lexend Exa" w:eastAsia="Lexend Exa" w:cs="Lexend Exa"/>
          <w:b/>
          <w:sz w:val="16"/>
        </w:rPr>
        <w:t xml:space="preserve">  |  References available on request</w:t>
      </w:r>
    </w:p>
    <w:sectPr>
      <w:pgSz w:h="15840" w:w="12240" w:orient="portrait"/>
      <w:pgMar w:bottom="173" w:top="432" w:left="662" w:right="662" w:header="173" w:footer="17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  <w:font w:name="Gungsuh"/>
  <w:font w:name="Lexend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  <w:font w:name="Lexend Exa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  <w:doNotUseHTMLParagraphAutoSpacing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  <w:pPr>
      <w:spacing w:before="0" w:after="0" w:line="240" w:lineRule="auto"/>
    </w:pPr>
    <w:rPr>
      <w:rFonts w:ascii="Calibri" w:hAnsi="Calibri" w:eastAsia="Calibri" w:cs="Calibri"/>
      <w:sz w:val="16"/>
    </w:rPr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paragraph" w:customStyle="1" w:styleId="CVExperience">
    <w:name w:val="CV Experience"/>
    <w:basedOn w:val="Normal"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tel:+14167710382" TargetMode="External"/><Relationship Id="rId7" Type="http://schemas.openxmlformats.org/officeDocument/2006/relationships/hyperlink" Target="mailto:salarnas@gmail.com" TargetMode="External"/><Relationship Id="rId8" Type="http://schemas.openxmlformats.org/officeDocument/2006/relationships/hyperlink" Target="https://seminarschools.com/saul/" TargetMode="External"/><Relationship Id="rId9" Type="http://schemas.openxmlformats.org/officeDocument/2006/relationships/hyperlink" Target="https://seminarschools.com/reviews/" TargetMode="External"/><Relationship Id="rId10" Type="http://schemas.openxmlformats.org/officeDocument/2006/relationships/hyperlink" Target="mailto:salarnas@gmail.com" TargetMode="Externa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Relationship Id="rId5" Type="http://schemas.openxmlformats.org/officeDocument/2006/relationships/font" Target="fonts/LexendExa-regular.ttf"/><Relationship Id="rId6" Type="http://schemas.openxmlformats.org/officeDocument/2006/relationships/font" Target="fonts/LexendEx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Saul Karim Nassau | School and Teaching CV</dc:title>
  <cp:lastModifiedBy>Saul Karim Nassau</cp:lastModifiedBy>
  <cp:revision>1</cp:revision>
  <dcterms:modified xsi:type="dcterms:W3CDTF">2026-07-24T17:08:35Z</dcterms:modified>
  <dc:subject>One-page educator, research, community &amp; employment résumé</dc:subject>
  <dc:creator>Saul Karim Nassau</dc:creator>
  <cp:keywords>teaching, education, OSSD, IB, AP, ESL, research, community, Greenpeace</cp:keywords>
</cp:coreProperties>
</file>